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Paper 1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CDP</w:t>
        <w:br w:type="textWrapping"/>
      </w:r>
      <w:r w:rsidDel="00000000" w:rsidR="00000000" w:rsidRPr="00000000">
        <w:rPr/>
        <w:drawing>
          <wp:inline distB="114300" distT="114300" distL="114300" distR="114300">
            <wp:extent cx="4005263" cy="2920504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5263" cy="2920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Maths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24375" cy="32956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EVS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24375" cy="329565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Language 1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492919" cy="3275913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2919" cy="327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Language 2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24375" cy="32956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Paper 2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CDP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24375" cy="329565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Maths- Science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24375" cy="3295650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Science (total 30 marks)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Maths (total 30 marks)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38450" cy="2070100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07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38450" cy="2070100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07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Social Studies and others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24375" cy="329565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Language 1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43307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Language 2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433070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