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7.png" ContentType="image/png"/>
  <Override PartName="/word/media/image6.jpeg" ContentType="image/jpeg"/>
  <Override PartName="/word/media/image5.jpeg" ContentType="image/jpeg"/>
  <Override PartName="/word/media/image4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 w:val="false"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232"/>
        <w:gridCol w:w="2520"/>
        <w:gridCol w:w="2"/>
        <w:gridCol w:w="1507"/>
        <w:gridCol w:w="1"/>
        <w:gridCol w:w="4505"/>
      </w:tblGrid>
      <w:tr>
        <w:trPr>
          <w:trHeight w:val="420" w:hRule="atLeast"/>
          <w:cantSplit w:val="false"/>
        </w:trPr>
        <w:tc>
          <w:tcPr>
            <w:tcW w:w="47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TISS Evaluation of the CSSTE, August-September 2017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Tool 5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Institution fact sheet for IASE, CTE, DIET and BITE</w:t>
            </w:r>
          </w:p>
        </w:tc>
      </w:tr>
      <w:tr>
        <w:trPr>
          <w:trHeight w:val="200" w:hRule="atLeast"/>
          <w:cantSplit w:val="false"/>
        </w:trPr>
        <w:tc>
          <w:tcPr>
            <w:tcW w:w="107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/>
              <w:t xml:space="preserve">Instructions Please ill up the basic information about the institution, with the help of interview of the institution head. </w:t>
            </w:r>
            <w:r>
              <w:rPr>
                <w:rFonts w:eastAsia="Times New Roman" w:cs="Times New Roman" w:ascii="Times New Roman" w:hAnsi="Times New Roman"/>
              </w:rPr>
              <w:t>General (Data may available with CTE / DIET / BITE – In Annual work plan Document – 5 year trend)</w:t>
            </w:r>
          </w:p>
        </w:tc>
      </w:tr>
      <w:tr>
        <w:trPr>
          <w:trHeight w:val="440" w:hRule="atLeast"/>
          <w:cantSplit w:val="false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State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>Chhattisgarh</w:t>
            </w: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District/Place</w:t>
            </w:r>
          </w:p>
        </w:tc>
        <w:tc>
          <w:tcPr>
            <w:tcW w:w="4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Raipur</w:t>
            </w:r>
          </w:p>
        </w:tc>
      </w:tr>
      <w:tr>
        <w:trPr>
          <w:trHeight w:val="420" w:hRule="atLeast"/>
          <w:cantSplit w:val="false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Name of institution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DIET</w:t>
            </w: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4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440" w:hRule="atLeast"/>
          <w:cantSplit w:val="false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Researcher name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Vikram Chourey, Dipankar Roy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Date of visit</w:t>
            </w:r>
          </w:p>
        </w:tc>
        <w:tc>
          <w:tcPr>
            <w:tcW w:w="4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28 August 2017</w:t>
            </w:r>
          </w:p>
        </w:tc>
      </w:tr>
      <w:tr>
        <w:trPr>
          <w:trHeight w:val="440" w:hRule="atLeast"/>
          <w:cantSplit w:val="false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Respondent name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R.K. Verma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Designation</w:t>
            </w:r>
          </w:p>
        </w:tc>
        <w:tc>
          <w:tcPr>
            <w:tcW w:w="4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Principal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When was the institution established? Was it upgraded from some earlier institution?  What was its earlier form?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1988, yes, BTI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Organizational Structures (organogram)  today.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07810" cy="438531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438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Academic posts vacancy (note vacancies and transfers over the last five years)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1 to 6 post are academic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07810" cy="367728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367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Non academic posts (note vacancies and transfers over the last five years)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7 to13 post are non academic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238125</wp:posOffset>
            </wp:positionH>
            <wp:positionV relativeFrom="paragraph">
              <wp:posOffset>15875</wp:posOffset>
            </wp:positionV>
            <wp:extent cx="6607810" cy="422021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What are the key duties which the institution is expected to perform and which are performed within the current constraints of resources?  (note expected duties and actually performed duties)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/>
      </w:pPr>
      <w:r>
        <w:rPr/>
        <w:t>Key duties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regular teaching (done this year)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trainning/workshop (done this year)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awp plan (done this year)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textbook/module writting (done this year)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national survey/monitorying on education/dropout children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research (done this year)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jc w:val="left"/>
        <w:rPr/>
      </w:pPr>
      <w:r>
        <w:rPr/>
      </w:r>
    </w:p>
    <w:p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Has there been any recent major revision of the duties and functions of the institute? After RtE? After CSSTE 12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FFFFFF" w:val="clear"/>
          <w:vertAlign w:val="superscript"/>
        </w:rPr>
        <w:t>th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 plan?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Dropout, 1986 quality education, CCE involvement, ICT based trainning increase, Survey.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40" w:right="0" w:hanging="0"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When did these take place?  And why?  ( who has occasioned them?  For what reasons? Etc)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ab/>
        <w:t>after 1986, (ICT In schools with the help of Alok shukla)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720" w:right="0" w:hanging="0"/>
        <w:jc w:val="left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Was there any revisioning exercise based on which these changes were made? 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Reviewed duties after orientation of RTE.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Have there been any major restructuring of the institution?  Why?  How does the present structure compare with the earlier structure?  Better/ more problems etc.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Encrease responsibilities, beter then older.  And always need to chang according to need and pregress.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6.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     </w:t>
      </w:r>
      <w:r>
        <w:rPr>
          <w:rFonts w:eastAsia="Times New Roman" w:cs="Times New Roman" w:ascii="Times New Roman" w:hAnsi="Times New Roman"/>
        </w:rPr>
        <w:t>Collection of related Documents –Syllabus of ongoing courses (Pre-service) and Annual work plan/budget (if any)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16830" cy="443039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44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7. Which of the following activities of the DIET are currently taking place (as envisioned in the 2012 guidelines):</w:t>
      </w:r>
    </w:p>
    <w:tbl>
      <w:tblPr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1966"/>
        <w:gridCol w:w="1006"/>
        <w:gridCol w:w="4240"/>
        <w:gridCol w:w="3346"/>
      </w:tblGrid>
      <w:tr>
        <w:trPr>
          <w:trHeight w:val="26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Role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Yes/No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8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 Has the DIET been conducting ISTE programs?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No. of Master resource persons prepared, no.of courses designed, school follow up and documentation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4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Has the DIET planned for direct school intervention and improvement?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interventions planned and What kind of interventions?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 to 4 times. SMC, School, Meetings, Classroom Observations, RTE Act awarness Programmes.</w:t>
            </w:r>
          </w:p>
        </w:tc>
      </w:tr>
      <w:tr>
        <w:trPr>
          <w:trHeight w:val="78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3. Has the DIET developed as a resource centre?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What kind of resources? How many? Who uses the resource centre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Libreary, Computer Lab, Art &amp; Craft, Science Lab, Teacher and Students.</w:t>
            </w:r>
          </w:p>
        </w:tc>
      </w:tr>
      <w:tr>
        <w:trPr>
          <w:trHeight w:val="52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4. Has the DIET organized forums?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conducted? How many participants were there? On what were the forums conducted?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Watsup Groups.</w:t>
            </w:r>
          </w:p>
        </w:tc>
      </w:tr>
      <w:tr>
        <w:trPr>
          <w:trHeight w:val="52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Has the DIET organized co-curricular activities?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How many? On what? And for whom were these conducted?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Sports, Cultural activities. For students</w:t>
            </w:r>
          </w:p>
        </w:tc>
      </w:tr>
      <w:tr>
        <w:trPr>
          <w:trHeight w:val="52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6. Has the DIET followed the staffing guidelines?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8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7. Does the DIET have a PAC (Programme Advisory Committee)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yes, is the composition as per suggested norms? How many times have they met? Are there any minutes of meetings? Collect if any?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Yes, Two times in a year, yes.</w:t>
            </w:r>
          </w:p>
        </w:tc>
      </w:tr>
      <w:tr>
        <w:trPr>
          <w:trHeight w:val="182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 Are the infrastructure facilities at the DIET as per the guidelines? (use guidelines to expand and check against each)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Classrooms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Seminar rooms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Special rooms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Staff rooms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Library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Hostels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right="0" w:hanging="360"/>
              <w:contextualSpacing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Canteen / Dining Hall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All yes.</w:t>
            </w:r>
          </w:p>
        </w:tc>
      </w:tr>
      <w:tr>
        <w:trPr>
          <w:trHeight w:val="104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9. Has the DIET established systemic linkages with other institutions?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Linkages with all. Academic nature.</w:t>
            </w:r>
          </w:p>
        </w:tc>
      </w:tr>
      <w:tr>
        <w:trPr>
          <w:trHeight w:val="130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10. Does the DIET conduct any programs/ activities for faculty development and capacity building?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in the last five years, topics, number of participants?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State level workshop on action research. About 60 participants.</w:t>
            </w:r>
          </w:p>
        </w:tc>
      </w:tr>
      <w:tr>
        <w:trPr>
          <w:trHeight w:val="52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11. Is the DIET involved in research activities?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-Areas of research covered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-No. Of publications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?, Published.</w:t>
            </w:r>
          </w:p>
        </w:tc>
      </w:tr>
      <w:tr>
        <w:trPr>
          <w:trHeight w:val="26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12. Has the DIET prepared the perspective plan?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is it prepared?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Prepared with the help of BEO, DEO,BRC, DIET.</w:t>
            </w:r>
          </w:p>
        </w:tc>
      </w:tr>
      <w:tr>
        <w:trPr>
          <w:trHeight w:val="52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13. Has the DIET prepared its annual plans? 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are these prepared?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Yes.</w:t>
            </w:r>
          </w:p>
        </w:tc>
      </w:tr>
      <w:tr>
        <w:trPr>
          <w:trHeight w:val="780" w:hRule="atLeast"/>
          <w:cantSplit w:val="false"/>
        </w:trPr>
        <w:tc>
          <w:tcPr>
            <w:tcW w:w="1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14. Has the DIET introduced any innovation in the role it plays ?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Details of innovative programs? Who has funded them?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SCERT funded for research</w:t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8. CTEs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8.1. Role as envisaged under 2012 CSSTE Guidelines </w:t>
      </w:r>
    </w:p>
    <w:tbl>
      <w:tblPr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3687"/>
        <w:gridCol w:w="929"/>
        <w:gridCol w:w="2549"/>
        <w:gridCol w:w="3180"/>
      </w:tblGrid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Role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Yes/No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If yes,  details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1.Has the CTE played a role in development of excellence in secondary teacher education?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-Needs analysis surveys for trainings conducted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-Creation of context specific handbooks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-maintenance of detailed database on secondary schools and secondary school teachers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-other activities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Have new CTEs been set up wherever a need was identified?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Has the CTE developed collaboration with IASEs?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-Capacity development of CTEs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 Capacity development for handling research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 Has the CTE developed collaborations with SCERT?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-Facilitating collaborations with other state agencies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Support provided to the CTE’s PAC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Has the CTE used ICT effectively?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-Adherence to NCFTE 2009 norms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-Retention of institutional memory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-Institutional Development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-Development of institutional links 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-Development of locally relevant teacher education modules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-Development of COPs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 Has the PSTE programme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students have completed the PSTE?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7. Has the mandated process of tracking and monitoring been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8. Does professional development of TEs form a part of the CTEs activities?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In what way?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9. Has the ISTE program been implemented?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participants in 5 years?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10. Has the CTE provided extension and resource support to secondary schools?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How many schools? What kind of support has been provided?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11. Has the CTE provided resource support to DIETs?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How many? When? What support was provided?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12. Has the CTE established linkages with other education institutions?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13. Has the CTE undertaken research?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Number of research studies? What were the topics? How were these disseminated or used?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14. Has material development taken place?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What kind of material? How many resources were used? Where is this material available? 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15. Is the organisational structure and personnel as per the given norms?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16. Are the 1989 infrastructure guidelines followed?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these are not followed, why not?</w:t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 Is the annual work plan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18. Are there annual reports prepared?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19. Does the CTE have a perspective plan prepared?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If this is not prepared, why not?</w:t>
            </w:r>
          </w:p>
        </w:tc>
      </w:tr>
      <w:tr>
        <w:trPr>
          <w:cantSplit w:val="false"/>
        </w:trPr>
        <w:tc>
          <w:tcPr>
            <w:tcW w:w="3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20. What innovations have been introduced by the CTE in its role?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0"/>
          <w:szCs w:val="20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9  </w:t>
      </w:r>
      <w:r>
        <w:rPr>
          <w:rFonts w:eastAsia="Times New Roman" w:cs="Times New Roman" w:ascii="Times New Roman" w:hAnsi="Times New Roman"/>
        </w:rPr>
        <w:t>Academic and non-academic posts vacant as of August/Sept 2017: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jc w:val="left"/>
        <w:tblInd w:w="-2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100" w:type="dxa"/>
          <w:left w:w="75" w:type="dxa"/>
          <w:bottom w:w="100" w:type="dxa"/>
          <w:right w:w="100" w:type="dxa"/>
        </w:tblCellMar>
      </w:tblPr>
      <w:tblGrid>
        <w:gridCol w:w="1273"/>
        <w:gridCol w:w="1293"/>
        <w:gridCol w:w="1330"/>
        <w:gridCol w:w="1785"/>
        <w:gridCol w:w="2149"/>
        <w:gridCol w:w="2745"/>
      </w:tblGrid>
      <w:tr>
        <w:trPr>
          <w:trHeight w:val="660" w:hRule="atLeast"/>
          <w:cantSplit w:val="false"/>
        </w:trPr>
        <w:tc>
          <w:tcPr>
            <w:tcW w:w="1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1330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Post filled</w:t>
            </w:r>
          </w:p>
        </w:tc>
        <w:tc>
          <w:tcPr>
            <w:tcW w:w="1785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Permanent / Contractual</w:t>
            </w:r>
          </w:p>
        </w:tc>
        <w:tc>
          <w:tcPr>
            <w:tcW w:w="2149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Innovations/ Measures to deal with vacancies</w:t>
            </w:r>
          </w:p>
        </w:tc>
        <w:tc>
          <w:tcPr>
            <w:tcW w:w="2745" w:type="dxa"/>
            <w:tcBorders>
              <w:top w:val="single" w:sz="6" w:space="0" w:color="000001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Any Litigation for not filling up vacancies </w:t>
            </w:r>
          </w:p>
        </w:tc>
      </w:tr>
      <w:tr>
        <w:trPr>
          <w:trHeight w:val="400" w:hRule="atLeast"/>
          <w:cantSplit w:val="false"/>
        </w:trPr>
        <w:tc>
          <w:tcPr>
            <w:tcW w:w="1273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Academic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bookmarkStart w:id="1" w:name="__DdeLink__1123_1657664162"/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0" w:hRule="atLeast"/>
          <w:cantSplit w:val="false"/>
        </w:trPr>
        <w:tc>
          <w:tcPr>
            <w:tcW w:w="1273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Non-academic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0" w:hRule="atLeast"/>
          <w:cantSplit w:val="false"/>
        </w:trPr>
        <w:tc>
          <w:tcPr>
            <w:tcW w:w="1273" w:type="dxa"/>
            <w:tcBorders>
              <w:top w:val="nil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Faculty Information  </w:t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89"/>
        <w:gridCol w:w="5483"/>
        <w:gridCol w:w="3221"/>
      </w:tblGrid>
      <w:tr>
        <w:trPr>
          <w:trHeight w:val="440" w:hRule="atLeast"/>
          <w:cantSplit w:val="false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Is there an appointed head or acting head?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Appointed head</w:t>
            </w:r>
          </w:p>
        </w:tc>
      </w:tr>
      <w:tr>
        <w:trPr>
          <w:trHeight w:val="840" w:hRule="atLeast"/>
          <w:cantSplit w:val="false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What is the total faculty senior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</w:t>
            </w:r>
          </w:p>
        </w:tc>
      </w:tr>
      <w:tr>
        <w:trPr>
          <w:trHeight w:val="840" w:hRule="atLeast"/>
          <w:cantSplit w:val="false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What is the total faculty-junior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>
          <w:trHeight w:val="880" w:hRule="atLeast"/>
          <w:cantSplit w:val="false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How many faculty fulfil the NCTE qualificaitons&gt;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</w:t>
            </w:r>
          </w:p>
        </w:tc>
      </w:tr>
      <w:tr>
        <w:trPr>
          <w:trHeight w:val="2140" w:hRule="atLeast"/>
          <w:cantSplit w:val="false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Which subject specialisations do faculty have?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Science, maths, language (of the state/region), English, social sciences, work experience art, physical education, education foundations including psychology and history.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Not have psychology and history. Rest of subject faculties have.</w:t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How may in service programmes were conducted under the CSSTE scheme?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072"/>
        <w:gridCol w:w="2085"/>
        <w:gridCol w:w="2102"/>
        <w:gridCol w:w="2109"/>
        <w:gridCol w:w="2090"/>
      </w:tblGrid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 teachers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 MRPs/KRPs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 teacher educators/TEIs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School heads</w:t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2011-2012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2012-2013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2013-2014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2014-2015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2015-2016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2016-2017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420" w:right="0" w:hanging="360"/>
        <w:contextualSpacing/>
        <w:jc w:val="left"/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How many inservice programmes were conducted under other schemes? (SSA/RMSA/other state funds)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072"/>
        <w:gridCol w:w="2085"/>
        <w:gridCol w:w="2102"/>
        <w:gridCol w:w="2109"/>
        <w:gridCol w:w="2090"/>
      </w:tblGrid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 teachers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 MRPs/KRPs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For teacher educators/TEIs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School heads</w:t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2011-2012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2012-2013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2013-2014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2014-2015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2015-2016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</w:t>
            </w:r>
          </w:p>
        </w:tc>
      </w:tr>
      <w:tr>
        <w:trPr>
          <w:cantSplit w:val="false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2016-2017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</w:t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11. Student Profile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1532"/>
        <w:gridCol w:w="1530"/>
        <w:gridCol w:w="1531"/>
        <w:gridCol w:w="1531"/>
        <w:gridCol w:w="1531"/>
        <w:gridCol w:w="1531"/>
        <w:gridCol w:w="1542"/>
      </w:tblGrid>
      <w:tr>
        <w:trPr>
          <w:trHeight w:val="96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Course Name</w:t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Students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Girls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SC Students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 students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No. of students from under Rs. 1 lakh annual family income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Any other details</w:t>
            </w:r>
          </w:p>
        </w:tc>
      </w:tr>
      <w:tr>
        <w:trPr>
          <w:trHeight w:val="74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D.Ed Ist year</w:t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51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35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37 (OBC)</w:t>
            </w:r>
          </w:p>
        </w:tc>
      </w:tr>
      <w:tr>
        <w:trPr>
          <w:trHeight w:val="72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D.Ed 2nd year</w:t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48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23</w:t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55 (OBC)</w:t>
            </w:r>
          </w:p>
        </w:tc>
      </w:tr>
      <w:tr>
        <w:trPr>
          <w:trHeight w:val="740" w:hRule="atLeast"/>
          <w:cantSplit w:val="false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  <w:sz w:val="14"/>
          <w:szCs w:val="14"/>
        </w:rPr>
        <w:t xml:space="preserve">11.   </w:t>
      </w:r>
      <w:r>
        <w:rPr>
          <w:rFonts w:eastAsia="Times New Roman" w:cs="Times New Roman" w:ascii="Times New Roman" w:hAnsi="Times New Roman"/>
        </w:rPr>
        <w:t xml:space="preserve">Funds received and utilized by DIET/CTE/BITE Under the CSSTE scheme 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44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1048"/>
        <w:gridCol w:w="1210"/>
        <w:gridCol w:w="1590"/>
        <w:gridCol w:w="1442"/>
        <w:gridCol w:w="1443"/>
        <w:gridCol w:w="1459"/>
        <w:gridCol w:w="1194"/>
        <w:gridCol w:w="2009"/>
      </w:tblGrid>
      <w:tr>
        <w:trPr>
          <w:trHeight w:val="140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S.No. 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Year 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Fund proposed (in Lakhs) 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sanctioned (in Lakhs)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received (in Lakhs)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Date on which funds received </w:t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Fund utilized (in Lakhs)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If there was any additional (apart from what was received from the Centre as per guidelines) source of funding please mention </w:t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2011-12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158.36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158.36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2012-13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134.96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134.96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2013-14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162.49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162.49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2014-15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192.02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192.02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2015-16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228.95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228.95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2016-17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215.52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215.52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12. What were the other sources from which funds were received?  (please include also funds raised by the institution locally.</w:t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jc w:val="left"/>
        <w:tblInd w:w="-44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1048"/>
        <w:gridCol w:w="1210"/>
        <w:gridCol w:w="1590"/>
        <w:gridCol w:w="1442"/>
        <w:gridCol w:w="1443"/>
        <w:gridCol w:w="1459"/>
        <w:gridCol w:w="1194"/>
        <w:gridCol w:w="2009"/>
      </w:tblGrid>
      <w:tr>
        <w:trPr>
          <w:trHeight w:val="126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S.No. 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Source/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scheme 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Amount (in lakhs)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Date on which funds received </w:t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Fund utilized (in Lakhs)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achievements</w:t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2011-12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Europion Commission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2.44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2.44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2012-13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Europion Commission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17.22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17.22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2013-14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Europion Commission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0.00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0.00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2014-15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Europion Commission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1.26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1.26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2015-16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Europion Commission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17.93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17.93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60" w:hRule="atLeast"/>
          <w:cantSplit w:val="false"/>
        </w:trPr>
        <w:tc>
          <w:tcPr>
            <w:tcW w:w="10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1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2016-17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Europion Commission</w:t>
            </w: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7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0.00</w:t>
            </w: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0.00</w:t>
            </w:r>
          </w:p>
        </w:tc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6"/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0"/>
      <w:jc w:val="right"/>
      <w:rPr>
        <w:rFonts w:eastAsia="Times New Roman" w:cs="Times New Roman" w:ascii="Times New Roman" w:hAnsi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Tool 5:  Institution  Fact sheet IASE/CTE/DIET/BITE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shd w:fill="FFFFFF" w:val="clear"/>
        <w:lang w:val="en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widowControl/>
      <w:suppressAutoHyphens w:val="true"/>
      <w:spacing w:lineRule="auto" w:line="276"/>
    </w:pPr>
    <w:rPr>
      <w:rFonts w:ascii="Arial" w:hAnsi="Arial" w:eastAsia="Arial" w:cs="Arial"/>
      <w:color w:val="000000"/>
      <w:sz w:val="22"/>
      <w:szCs w:val="22"/>
      <w:shd w:fill="FFFFFF" w:val="clear"/>
      <w:lang w:val="en" w:eastAsia="zh-CN" w:bidi="hi-IN"/>
    </w:rPr>
  </w:style>
  <w:style w:type="paragraph" w:styleId="Heading1">
    <w:name w:val="Heading 1"/>
    <w:basedOn w:val="Heading"/>
    <w:pPr/>
    <w:rPr/>
  </w:style>
  <w:style w:type="paragraph" w:styleId="Heading2">
    <w:name w:val="Heading 2"/>
    <w:basedOn w:val="Heading"/>
    <w:pPr/>
    <w:rPr/>
  </w:style>
  <w:style w:type="paragraph" w:styleId="Heading3">
    <w:name w:val="Heading 3"/>
    <w:basedOn w:val="Heading"/>
    <w:pPr/>
    <w:rPr/>
  </w:style>
  <w:style w:type="paragraph" w:styleId="Heading4">
    <w:name w:val="Heading 4"/>
    <w:basedOn w:val="Heading"/>
    <w:pPr/>
    <w:rPr/>
  </w:style>
  <w:style w:type="paragraph" w:styleId="Heading5">
    <w:name w:val="Heading 5"/>
    <w:basedOn w:val="Heading"/>
    <w:pPr/>
    <w:rPr/>
  </w:style>
  <w:style w:type="paragraph" w:styleId="Heading6">
    <w:name w:val="Heading 6"/>
    <w:basedOn w:val="Heading"/>
    <w:pPr/>
    <w:rPr/>
  </w:style>
  <w:style w:type="character" w:styleId="ListLabel1">
    <w:name w:val="ListLabel 1"/>
    <w:rPr>
      <w:rFonts w:eastAsia="Arial" w:cs="Arial"/>
    </w:rPr>
  </w:style>
  <w:style w:type="character" w:styleId="ListLabel2">
    <w:name w:val="ListLabel 2"/>
    <w:rPr>
      <w:rFonts w:cs="Arial"/>
    </w:rPr>
  </w:style>
  <w:style w:type="character" w:styleId="ListLabel3">
    <w:name w:val="ListLabel 3"/>
    <w:rPr>
      <w:rFonts w:cs="Aria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Marath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Marathi"/>
    </w:rPr>
  </w:style>
  <w:style w:type="paragraph" w:styleId="LOnormal" w:default="1">
    <w:name w:val="LO-normal"/>
    <w:pPr>
      <w:widowControl/>
      <w:pBdr>
        <w:top w:val="nil"/>
        <w:left w:val="nil"/>
        <w:bottom w:val="nil"/>
        <w:right w:val="nil"/>
      </w:pBdr>
      <w:suppressAutoHyphens w:val="true"/>
      <w:spacing w:lineRule="auto" w:line="276"/>
    </w:pPr>
    <w:rPr>
      <w:rFonts w:ascii="Arial" w:hAnsi="Arial" w:eastAsia="Arial" w:cs="Arial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en" w:eastAsia="zh-CN" w:bidi="hi-IN"/>
    </w:rPr>
  </w:style>
  <w:style w:type="paragraph" w:styleId="Title">
    <w:name w:val="Title"/>
    <w:basedOn w:val="LOnormal"/>
    <w:next w:val="Normal"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pPr>
      <w:keepNext/>
      <w:keepLines/>
      <w:spacing w:lineRule="auto" w:line="240" w:before="0" w:after="320"/>
    </w:pPr>
    <w:rPr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5" Type="http://schemas.openxmlformats.org/officeDocument/2006/relationships/image" Target="media/image7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