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lang w:val="en-US"/>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234"/>
        <w:gridCol w:w="2521"/>
        <w:gridCol w:w="1509"/>
        <w:gridCol w:w="4504"/>
      </w:tblGrid>
      <w:tr>
        <w:trPr>
          <w:trHeight w:val="420" w:hRule="atLeast"/>
          <w:cantSplit w:val="false"/>
        </w:trPr>
        <w:tc>
          <w:tcPr>
            <w:tcW w:w="475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bookmarkStart w:id="0" w:name="_gjdgxs"/>
            <w:bookmarkEnd w:id="0"/>
            <w:r>
              <w:rPr>
                <w:rFonts w:eastAsia="Times New Roman" w:cs="Times New Roman" w:ascii="Times New Roman" w:hAnsi="Times New Roman"/>
                <w:lang w:val="en-US"/>
              </w:rPr>
              <w:t>TISS Evaluation of the CSSTE, August-September 2017</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Tool 4</w:t>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Institution head interview at  IASE, CTE, DIET and BITE</w:t>
            </w:r>
          </w:p>
        </w:tc>
      </w:tr>
      <w:tr>
        <w:trPr>
          <w:trHeight w:val="200" w:hRule="atLeast"/>
          <w:cantSplit w:val="false"/>
        </w:trPr>
        <w:tc>
          <w:tcPr>
            <w:tcW w:w="107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Instructions Please ill up the basic information about the institution, with the help of interview of the institution head. General (Data may available with CTE / DIET / BITE – In Annual work plan Document – 5 year trend)</w:t>
            </w:r>
          </w:p>
        </w:tc>
      </w:tr>
      <w:tr>
        <w:trPr>
          <w:trHeight w:val="440" w:hRule="atLeast"/>
          <w:cantSplit w:val="false"/>
        </w:trPr>
        <w:tc>
          <w:tcPr>
            <w:tcW w:w="22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State</w:t>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CG</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District/Place</w:t>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Korba</w:t>
            </w:r>
          </w:p>
        </w:tc>
      </w:tr>
      <w:tr>
        <w:trPr>
          <w:trHeight w:val="420" w:hRule="atLeast"/>
          <w:cantSplit w:val="false"/>
        </w:trPr>
        <w:tc>
          <w:tcPr>
            <w:tcW w:w="22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Name of institution</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DIET Korba</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tc>
      </w:tr>
      <w:tr>
        <w:trPr>
          <w:trHeight w:val="440" w:hRule="atLeast"/>
          <w:cantSplit w:val="false"/>
        </w:trPr>
        <w:tc>
          <w:tcPr>
            <w:tcW w:w="22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Researcher name</w:t>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Saurav Mohanty, Hari Mishra</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Date of visit</w:t>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28</w:t>
            </w:r>
            <w:r>
              <w:rPr>
                <w:rFonts w:eastAsia="Times New Roman" w:cs="Times New Roman" w:ascii="Times New Roman" w:hAnsi="Times New Roman"/>
                <w:vertAlign w:val="superscript"/>
                <w:lang w:val="en-US"/>
              </w:rPr>
              <w:t>th</w:t>
            </w:r>
            <w:r>
              <w:rPr>
                <w:rFonts w:eastAsia="Times New Roman" w:cs="Times New Roman" w:ascii="Times New Roman" w:hAnsi="Times New Roman"/>
                <w:lang w:val="en-US"/>
              </w:rPr>
              <w:t xml:space="preserve"> Aug 2017</w:t>
            </w:r>
          </w:p>
        </w:tc>
      </w:tr>
      <w:tr>
        <w:trPr>
          <w:trHeight w:val="440" w:hRule="atLeast"/>
          <w:cantSplit w:val="false"/>
        </w:trPr>
        <w:tc>
          <w:tcPr>
            <w:tcW w:w="223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Respondent name</w:t>
            </w:r>
          </w:p>
        </w:tc>
        <w:tc>
          <w:tcPr>
            <w:tcW w:w="252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S K Prasad</w:t>
            </w:r>
          </w:p>
          <w:p>
            <w:pPr>
              <w:pStyle w:val="Normal"/>
              <w:spacing w:before="0" w:after="0"/>
              <w:rPr>
                <w:rStyle w:val="InternetLink"/>
                <w:rFonts w:eastAsia="Times New Roman" w:cs="Times New Roman" w:ascii="Times New Roman" w:hAnsi="Times New Roman"/>
                <w:lang w:val="en-US"/>
              </w:rPr>
            </w:pPr>
            <w:hyperlink r:id="rId2">
              <w:r>
                <w:rPr>
                  <w:rStyle w:val="InternetLink"/>
                  <w:rFonts w:eastAsia="Times New Roman" w:cs="Times New Roman" w:ascii="Times New Roman" w:hAnsi="Times New Roman"/>
                  <w:lang w:val="en-US"/>
                </w:rPr>
                <w:t>prasadsk63@gmail.com</w:t>
              </w:r>
            </w:hyperlink>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9406254800</w:t>
            </w:r>
          </w:p>
        </w:tc>
        <w:tc>
          <w:tcPr>
            <w:tcW w:w="15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Designation</w:t>
            </w:r>
          </w:p>
        </w:tc>
        <w:tc>
          <w:tcPr>
            <w:tcW w:w="45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 xml:space="preserve">Principal. </w:t>
            </w:r>
          </w:p>
        </w:tc>
      </w:tr>
    </w:tbl>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A: Overall Teacher Education Sector in the state</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teacher education scenario in the state?</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is teacher education organized in the state?  What are the key challenges</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Things are just un structured. Here my comments.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 No Sepatarte cader for DIET or SCERT or CTE/IASE??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b. Transfer should happen from DIET to DIET not from School to DIET.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c. No Systematic approach to tackle teacher education mechanism  and approach to localize resource pool.</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is the state’s vision for teacher education? </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has the state’s vision evolved in light of the NCFTE 2009 and RTE 2009?</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Understanding best innovation from each other with in state, research and methodology for Quality action research, Child centered pedagogy transaction.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key achievements of the state in the field of teacher education?  What is the state doing to meet the challenges of the sector?</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APJ Abdul kalam yojna where state evaluates Schools, Students and Community. So that gaps can be immediately filled based om requirements.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major changes in the structure and functioning of TE in the state?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 from D.Ed to D. Eld which is really a good step.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b. NAC team will grade DIET too.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c. Connection with other DIET and IASE.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d. Monitoring Strategy changed completely.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roles and contributions of the central government, state government, private actors, NGOs in teacher education? How do these stakeholders interact with each other?</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Organization like Digantar, Eklavya, APF etc. have visited to our organization and working with our students.  But there are mismanagement between state and these organization. In most of the time, one teacher is called for two different training at the same time.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measures for enhancing quality of teacher education in the state?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 monitoring of Quality b. convergence c. follow up   d. use of ICT in operation</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B: CSSTE in the State</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How has the state’s approach towards teacher education changed post 2012?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After that, Teacher Educators  are traveling to other state/districts to understand innovation with support from State.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Has the state prepared a perspective plan for teacher education under the CSSTE? Could you mention some of the salient features of this plan?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Yes, We have prepared a 5 year long actionable plan . In this first year of CSSTE, we were focusing on grade 1. So entire machinery developed and revisited curriculum. In the same line, 2</w:t>
      </w:r>
      <w:r>
        <w:rPr>
          <w:rFonts w:eastAsia="Times New Roman" w:cs="Times New Roman" w:ascii="Times New Roman" w:hAnsi="Times New Roman"/>
          <w:sz w:val="24"/>
          <w:szCs w:val="24"/>
          <w:vertAlign w:val="superscript"/>
          <w:lang w:val="en-US"/>
        </w:rPr>
        <w:t>nd</w:t>
      </w:r>
      <w:r>
        <w:rPr>
          <w:rFonts w:eastAsia="Times New Roman" w:cs="Times New Roman" w:ascii="Times New Roman" w:hAnsi="Times New Roman"/>
          <w:sz w:val="24"/>
          <w:szCs w:val="24"/>
          <w:lang w:val="en-US"/>
        </w:rPr>
        <w:t xml:space="preserve"> year for grade 2 and so on. At least we have a clear picture what we have achieved.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To what extent does this plan address the aims and objectives of NCFTE 2009 and RTE 2009?</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Focus on curriculum was the center point.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According the perspective plan of the state?  What is the key contribution that is expected from your institution?</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I have explained before.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seen to the 12</w:t>
      </w:r>
      <w:r>
        <w:rPr>
          <w:rFonts w:eastAsia="Times New Roman" w:cs="Times New Roman" w:ascii="Times New Roman" w:hAnsi="Times New Roman"/>
          <w:b w:val="false"/>
          <w:i w:val="false"/>
          <w:caps w:val="false"/>
          <w:smallCaps w:val="false"/>
          <w:strike w:val="false"/>
          <w:dstrike w:val="false"/>
          <w:color w:val="000000"/>
          <w:sz w:val="24"/>
          <w:szCs w:val="24"/>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plan guidelines for the CSSTE scheme?  To what extent has the state been able to support your institution in achieving the proposed vision in the 12</w:t>
      </w:r>
      <w:r>
        <w:rPr>
          <w:rFonts w:eastAsia="Times New Roman" w:cs="Times New Roman" w:ascii="Times New Roman" w:hAnsi="Times New Roman"/>
          <w:b w:val="false"/>
          <w:i w:val="false"/>
          <w:caps w:val="false"/>
          <w:smallCaps w:val="false"/>
          <w:strike w:val="false"/>
          <w:dstrike w:val="false"/>
          <w:color w:val="000000"/>
          <w:sz w:val="24"/>
          <w:szCs w:val="24"/>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plan scheme of the guidelines?</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It touched almost every key academic dimension.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processes to monitor your instituion’s work?  How is this monitoring carried out?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IASE and SCERT jointly evaluates our work.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Has the state been able to create a platform/forum for convergence of all the institutions and structures (including SSA and RMSA) of teacher education within the state? Can you highlight major achievements of this forum?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Yes, Planning is driven by DEO but Execution by us.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Under the CSSTE how has the flow of funds to your institution been?  ere the funds received adequate? What were the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timeliness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of receipt of the same? If there were bottlenecks how were these resolved?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Flow of fund was never an issue.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C: Technology Use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Is technology being used for administration and coordination?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Yes,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Has satellite technology been provided to your institution?  What is it used for?  Have you paticipated in any meetings using satellite conferencing?</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Yes, only used for SCERT lecturers.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Could you elaborate through specific examples?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Training on vocational education or any minister wants to address student..then we use SCERT.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types and kind of technology being used for Teacher Education in the SCERT/DIETs/ IASE/ CTEs ?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Nothing any specific answer were given.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What are the ways in which currently ICT is being used in the process of training and material development? Which areas do you think can improve substantially when ICT is used?</w:t>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Materials are there, but we need in Hindi. If technology can solve that then it will be helpful.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What kind of capacity building in human resources with regards to ICT do you envision? What are your plans for improving ICT infrastructure in classrooms and trainings?</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DIET Faculties need rigorous orientation and follow up. Otherwise mentality will not change. </w:t>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How do you see ICT impacting teaching-learning process in the classroom? What are your views about MOOCs? Do you think this model can be used in your training programmes?</w:t>
      </w:r>
    </w:p>
    <w:p>
      <w:pPr>
        <w:pStyle w:val="Normal"/>
        <w:widowControl/>
        <w:pBdr>
          <w:top w:val="nil"/>
          <w:left w:val="nil"/>
          <w:bottom w:val="nil"/>
          <w:right w:val="nil"/>
        </w:pBdr>
        <w:shd w:fill="FFFFFF" w:val="clear"/>
        <w:spacing w:lineRule="auto" w:line="276" w:before="0" w:after="0"/>
        <w:ind w:left="4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No idea anout MOOCs.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What are major roadblocks according to you for implementing large-scale use of ICT during trainings?</w:t>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t xml:space="preserve">Technology dont need effort to scale. It will Scale automatically. Policy makers must think on this. Otherwise it will be late.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FFFFFF" w:val="clear"/>
          <w:vertAlign w:val="baseline"/>
          <w:lang w:val="en-US"/>
        </w:rPr>
        <w:t>Which areas do you think will remain largely unaffected by use of ICT?</w:t>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t xml:space="preserve">A computer lab for DIET students and Teachers. </w:t>
      </w:r>
    </w:p>
    <w:p>
      <w:pPr>
        <w:pStyle w:val="Normal"/>
        <w:spacing w:before="0" w:after="0"/>
        <w:rPr>
          <w:rFonts w:eastAsia="Times New Roman" w:cs="Times New Roman" w:ascii="Times New Roman" w:hAnsi="Times New Roman"/>
          <w:color w:val="333333"/>
          <w:sz w:val="24"/>
          <w:szCs w:val="24"/>
          <w:lang w:val="en-US"/>
        </w:rPr>
      </w:pPr>
      <w:r>
        <w:rPr>
          <w:rFonts w:eastAsia="Times New Roman" w:cs="Times New Roman" w:ascii="Times New Roman" w:hAnsi="Times New Roman"/>
          <w:color w:val="333333"/>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own a smart phone? Are you a part of any whats app or telegram groups?  Which ones?  What is the main communication taking place through whatsapp.</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Yes, </w:t>
      </w:r>
    </w:p>
    <w:p>
      <w:pPr>
        <w:pStyle w:val="Normal"/>
        <w:spacing w:before="0" w:after="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 xml:space="preserve">E: Additional Questions </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major gaps of teacher education institutions (SCERTs, DIETs, CTEs, BITEs)  that you are facing in your institute?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Coordination between SCERT and DIET is good but DIET and IASE need to be strengthen.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sz w:val="24"/>
          <w:szCs w:val="24"/>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for a do you use to communicate and interact with your faculty?( </w:t>
      </w:r>
      <w:r>
        <w:rPr>
          <w:rFonts w:eastAsia="Times New Roman" w:cs="Times New Roman" w:ascii="Times New Roman" w:hAnsi="Times New Roman"/>
          <w:sz w:val="24"/>
          <w:szCs w:val="24"/>
          <w:lang w:val="en-US"/>
        </w:rPr>
        <w:t xml:space="preserve">topic or issues of discussion )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Has your institute been visited by state secretary/SPD-SSA or RMSA?  When? For what purpose?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Secretary Education (2014), SCER Director (2015,16) to inaugurate the building.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Has your institute been visited by SCERT faculty recently?  When?  For what purpoe?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Yes, They used to visit regularly for various reasons (Edusat, Monitoring etc.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innovations that your institute has been able to achieve?</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Action research on English communication was one of our achievement. Also we did some survey on tribal language in 2 blocks . </w:t>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In your view, should DIETs be given the responsibility to conduct secondary teacher training in thestate? If yes, what changes or support will be required?  If no, why not?</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ind w:left="0" w:right="0" w:firstLine="60"/>
        <w:rPr>
          <w:rFonts w:eastAsia="Times New Roman" w:cs="Times New Roman" w:ascii="Times New Roman" w:hAnsi="Times New Roman"/>
          <w:lang w:val="en-US"/>
        </w:rPr>
      </w:pPr>
      <w:r>
        <w:rPr>
          <w:rFonts w:eastAsia="Times New Roman" w:cs="Times New Roman" w:ascii="Times New Roman" w:hAnsi="Times New Roman"/>
          <w:lang w:val="en-US"/>
        </w:rPr>
        <w:t xml:space="preserve">Yes, but we demand new cadre faculties to address those requirements.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What are the key duties which the institution is expected to perform and which are performed within the current constraints of resources?  (note expected duties and actually performed duties)</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w:t>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Has there been any recent major revision of the duties and functions of the institute? After RtE? After CSSTE 12</w:t>
      </w:r>
      <w:r>
        <w:rPr>
          <w:rFonts w:eastAsia="Times New Roman" w:cs="Times New Roman" w:ascii="Times New Roman" w:hAnsi="Times New Roman"/>
          <w:b w:val="false"/>
          <w:i w:val="false"/>
          <w:caps w:val="false"/>
          <w:smallCaps w:val="false"/>
          <w:strike w:val="false"/>
          <w:dstrike w:val="false"/>
          <w:color w:val="000000"/>
          <w:sz w:val="22"/>
          <w:szCs w:val="22"/>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 xml:space="preserve"> plan?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 xml:space="preserve">Things are more organized, Actionable.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When did these take place?  And why?  ( who has occasioned them?  For what reasons? Etc)</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 xml:space="preserve">Was there any revisioning exercise based on which these changes were made?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Have there been any major restructuring of the institution?  Why?  How does the present structure compare with the earlier structure?  Better/ more problems etc.</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Which are the key non government organisations with whom you have interacted and collaborated in the last 3 years for TE, and what has been the nature of the collaboration?</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Has your institution been given any key responsibility by the state?  What?</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How do you monitor the work of your faculty and staff?</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How does the state monitor the work of your institution?</w:t>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What are the areas in which the CSSTE scheme can be changed so that it is able to help you work more effectively?</w:t>
      </w:r>
    </w:p>
    <w:p>
      <w:pPr>
        <w:pStyle w:val="Normal"/>
        <w:keepNext/>
        <w:keepLines w:val="false"/>
        <w:widowControl/>
        <w:pBdr>
          <w:top w:val="nil"/>
          <w:left w:val="nil"/>
          <w:bottom w:val="nil"/>
          <w:right w:val="nil"/>
        </w:pBdr>
        <w:shd w:fill="FFFFFF" w:val="clear"/>
        <w:spacing w:lineRule="auto" w:line="276"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76" w:before="0" w:after="0"/>
        <w:ind w:left="420" w:right="0" w:hanging="0"/>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 xml:space="preserve">Research need to refined more from our end.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What are the areas in the CSSTE scheme which are working well?</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 xml:space="preserve">TLM- Project based approach to solve grass routes issue is our achievement. </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keepNext/>
        <w:keepLines w:val="false"/>
        <w:widowControl/>
        <w:numPr>
          <w:ilvl w:val="0"/>
          <w:numId w:val="1"/>
        </w:numPr>
        <w:pBdr>
          <w:top w:val="nil"/>
          <w:left w:val="nil"/>
          <w:bottom w:val="nil"/>
          <w:right w:val="nil"/>
        </w:pBdr>
        <w:shd w:fill="FFFFFF" w:val="clear"/>
        <w:spacing w:lineRule="auto" w:line="276" w:before="0" w:after="0"/>
        <w:ind w:left="4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FFFFFF" w:val="clear"/>
          <w:vertAlign w:val="baseline"/>
          <w:lang w:val="en-US"/>
        </w:rPr>
        <w:t>Do you think any of the norms of the CSSTE scheme need to be changed?</w:t>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r>
    </w:p>
    <w:p>
      <w:pPr>
        <w:pStyle w:val="Normal"/>
        <w:spacing w:before="0" w:after="0"/>
        <w:rPr>
          <w:rFonts w:eastAsia="Times New Roman" w:cs="Times New Roman" w:ascii="Times New Roman" w:hAnsi="Times New Roman"/>
          <w:lang w:val="en-US"/>
        </w:rPr>
      </w:pPr>
      <w:r>
        <w:rPr>
          <w:rFonts w:eastAsia="Times New Roman" w:cs="Times New Roman" w:ascii="Times New Roman" w:hAnsi="Times New Roman"/>
          <w:lang w:val="en-US"/>
        </w:rPr>
        <w:t xml:space="preserve">Training norms need to be changed. Things like DA/TA/Stay/Food/handouts-stationary ...difficult to operate all these within 150/- per day. </w:t>
      </w:r>
    </w:p>
    <w:p>
      <w:pPr>
        <w:pStyle w:val="Normal"/>
        <w:spacing w:before="0" w:after="0"/>
        <w:rPr>
          <w:lang w:val="en-US"/>
        </w:rPr>
      </w:pPr>
      <w:r>
        <w:rPr>
          <w:lang w:val="en-US"/>
        </w:rPr>
      </w:r>
    </w:p>
    <w:sectPr>
      <w:headerReference w:type="default" r:id="rId3"/>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before="0" w:after="0"/>
      <w:jc w:val="right"/>
      <w:rPr>
        <w:rFonts w:eastAsia="Times New Roman" w:cs="Times New Roman" w:ascii="Times New Roman" w:hAnsi="Times New Roman"/>
        <w:sz w:val="18"/>
        <w:szCs w:val="18"/>
      </w:rPr>
    </w:pPr>
    <w:r>
      <w:rPr>
        <w:rFonts w:eastAsia="Times New Roman" w:cs="Times New Roman" w:ascii="Times New Roman" w:hAnsi="Times New Roman"/>
        <w:sz w:val="18"/>
        <w:szCs w:val="18"/>
      </w:rPr>
      <w:t>Tool 4:  Institution  Fact sheet IASE/CTE/DIET/BITE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n" w:eastAsia="zh-CN" w:bidi="hi-IN"/>
      </w:rPr>
    </w:rPrDefault>
    <w:pPrDefault>
      <w:pPr>
        <w:widowControl/>
        <w:spacing w:lineRule="auto" w:line="276"/>
      </w:pPr>
    </w:pPrDefault>
  </w:docDefaults>
  <w:style w:type="paragraph" w:styleId="Normal">
    <w:name w:val="Normal"/>
    <w:pPr>
      <w:keepNext/>
      <w:keepLines w:val="false"/>
      <w:widowControl/>
      <w:pBdr>
        <w:top w:val="nil"/>
        <w:left w:val="nil"/>
        <w:bottom w:val="nil"/>
        <w:right w:val="nil"/>
      </w:pBdr>
      <w:shd w:fill="FFFFFF" w:val="clear"/>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shd w:fill="FFFFFF" w:val="clear"/>
      <w:vertAlign w:val="baseline"/>
      <w:lang w:val="en" w:eastAsia="zh-CN" w:bidi="hi-IN"/>
    </w:rPr>
  </w:style>
  <w:style w:type="paragraph" w:styleId="Heading1">
    <w:name w:val="Heading 1"/>
    <w:basedOn w:val="Normal1"/>
    <w:next w:val="Normal"/>
    <w:pPr>
      <w:keepNext/>
      <w:keepLines/>
      <w:spacing w:lineRule="auto" w:line="240" w:before="400" w:after="120"/>
    </w:pPr>
    <w:rPr>
      <w:sz w:val="40"/>
      <w:szCs w:val="40"/>
    </w:rPr>
  </w:style>
  <w:style w:type="paragraph" w:styleId="Heading2">
    <w:name w:val="Heading 2"/>
    <w:basedOn w:val="Normal1"/>
    <w:next w:val="Normal"/>
    <w:pPr>
      <w:keepNext/>
      <w:keepLines/>
      <w:spacing w:lineRule="auto" w:line="240" w:before="360" w:after="120"/>
    </w:pPr>
    <w:rPr>
      <w:sz w:val="32"/>
      <w:szCs w:val="32"/>
    </w:rPr>
  </w:style>
  <w:style w:type="paragraph" w:styleId="Heading3">
    <w:name w:val="Heading 3"/>
    <w:basedOn w:val="Normal1"/>
    <w:next w:val="Normal"/>
    <w:pPr>
      <w:keepNext/>
      <w:keepLines/>
      <w:spacing w:lineRule="auto" w:line="240" w:before="320" w:after="80"/>
    </w:pPr>
    <w:rPr>
      <w:color w:val="434343"/>
      <w:sz w:val="28"/>
      <w:szCs w:val="28"/>
    </w:rPr>
  </w:style>
  <w:style w:type="paragraph" w:styleId="Heading4">
    <w:name w:val="Heading 4"/>
    <w:basedOn w:val="Normal1"/>
    <w:next w:val="Normal"/>
    <w:pPr>
      <w:keepNext/>
      <w:keepLines/>
      <w:spacing w:lineRule="auto" w:line="240" w:before="280" w:after="80"/>
    </w:pPr>
    <w:rPr>
      <w:color w:val="666666"/>
      <w:sz w:val="24"/>
      <w:szCs w:val="24"/>
    </w:rPr>
  </w:style>
  <w:style w:type="paragraph" w:styleId="Heading5">
    <w:name w:val="Heading 5"/>
    <w:basedOn w:val="Normal1"/>
    <w:next w:val="Normal"/>
    <w:pPr>
      <w:keepNext/>
      <w:keepLines/>
      <w:spacing w:lineRule="auto" w:line="240" w:before="240" w:after="80"/>
    </w:pPr>
    <w:rPr>
      <w:color w:val="666666"/>
    </w:rPr>
  </w:style>
  <w:style w:type="paragraph" w:styleId="Heading6">
    <w:name w:val="Heading 6"/>
    <w:basedOn w:val="Normal1"/>
    <w:next w:val="Normal"/>
    <w:pPr>
      <w:keepNext/>
      <w:keepLines/>
      <w:spacing w:lineRule="auto" w:line="240" w:before="240" w:after="80"/>
    </w:pPr>
    <w:rPr>
      <w:i/>
      <w:color w:val="666666"/>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default="1">
    <w:name w:val="LO-normal"/>
    <w:pPr>
      <w:keepNext/>
      <w:keepLines w:val="false"/>
      <w:widowControl/>
      <w:pBdr>
        <w:top w:val="nil"/>
        <w:left w:val="nil"/>
        <w:bottom w:val="nil"/>
        <w:right w:val="nil"/>
      </w:pBdr>
      <w:shd w:fill="FFFFFF" w:val="clear"/>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shd w:fill="FFFFFF" w:val="clear"/>
      <w:vertAlign w:val="baseline"/>
      <w:lang w:val="en" w:eastAsia="zh-CN" w:bidi="hi-IN"/>
    </w:rPr>
  </w:style>
  <w:style w:type="paragraph" w:styleId="Title">
    <w:name w:val="Title"/>
    <w:basedOn w:val="Normal1"/>
    <w:next w:val="Normal"/>
    <w:pPr>
      <w:keepNext/>
      <w:keepLines/>
      <w:spacing w:lineRule="auto" w:line="240" w:before="0" w:after="60"/>
    </w:pPr>
    <w:rPr>
      <w:sz w:val="52"/>
      <w:szCs w:val="52"/>
    </w:rPr>
  </w:style>
  <w:style w:type="paragraph" w:styleId="Subtitle">
    <w:name w:val="Subtitle"/>
    <w:basedOn w:val="Normal1"/>
    <w:next w:val="Normal"/>
    <w:pPr>
      <w:keepNext/>
      <w:keepLines/>
      <w:spacing w:lineRule="auto" w:line="240" w:before="0" w:after="320"/>
    </w:pPr>
    <w:rPr>
      <w:color w:val="666666"/>
      <w:sz w:val="30"/>
      <w:szCs w:val="30"/>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asadsk63@gmail.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en-IN</dc:language>
  <cp:revision>0</cp:revision>
</cp:coreProperties>
</file>