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Questionnaire for BRC-IERT/IERC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Inclusive Education Resource Teachers/Centers (IERT/IERC)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are there 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each block/district?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of equipment for IE?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Usage of IERT/IERC by parents? If yes any records maintained?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Number of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children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disabled? Nature of disability?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BRC connected to schools? Teachers coming to BRC to use IERC,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Special Educators going out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neighboring schools and homes who need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IERC help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 fund to BRC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upgrade?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any NGO supporting in respect of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materials?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1587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009F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XZHkB1y3deJcVmISjQHMJuYVyQ==">AMUW2mVgYYUc1t0SyNBPurwUfA0U6++YDbdF5y0q7Y7Thnti+jWTWJkSgKYKmkbsfog6zQcKZADQVi4I70/ZdoEZp3PLTfzVc7GLyfJoqG3g6+g22PPjl10=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2020-02-17T10:20:00Z</dcterms:created>
  <dc:creator>Sunil</dc:creator>
</cp:coreProperties>
</file>